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7" w:rsidRDefault="004A1D17"/>
    <w:p w:rsidR="006B68A6" w:rsidRDefault="006B68A6">
      <w:r w:rsidRPr="006B68A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166370</wp:posOffset>
            </wp:positionV>
            <wp:extent cx="3790950" cy="13144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8A6" w:rsidRDefault="006B68A6"/>
    <w:p w:rsidR="006B68A6" w:rsidRPr="006B68A6" w:rsidRDefault="006B68A6" w:rsidP="006B68A6"/>
    <w:p w:rsidR="006B68A6" w:rsidRPr="006B68A6" w:rsidRDefault="006B68A6" w:rsidP="006B68A6"/>
    <w:p w:rsidR="006B68A6" w:rsidRPr="006B68A6" w:rsidRDefault="006B68A6" w:rsidP="006B68A6"/>
    <w:p w:rsidR="006B68A6" w:rsidRDefault="006B68A6" w:rsidP="006B68A6"/>
    <w:tbl>
      <w:tblPr>
        <w:tblStyle w:val="TableGrid"/>
        <w:tblW w:w="0" w:type="auto"/>
        <w:tblLook w:val="04A0"/>
      </w:tblPr>
      <w:tblGrid>
        <w:gridCol w:w="496"/>
        <w:gridCol w:w="8074"/>
        <w:gridCol w:w="1006"/>
      </w:tblGrid>
      <w:tr w:rsidR="006B68A6" w:rsidRPr="007A50DA" w:rsidTr="006E76DB">
        <w:tc>
          <w:tcPr>
            <w:tcW w:w="496" w:type="dxa"/>
          </w:tcPr>
          <w:p w:rsidR="006B68A6" w:rsidRPr="007A50DA" w:rsidRDefault="006B68A6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:rsidR="006B68A6" w:rsidRPr="00272869" w:rsidRDefault="006B68A6" w:rsidP="006E76D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2869">
              <w:rPr>
                <w:rFonts w:ascii="Times New Roman" w:hAnsi="Times New Roman" w:cs="Times New Roman"/>
                <w:b/>
                <w:sz w:val="40"/>
                <w:szCs w:val="40"/>
              </w:rPr>
              <w:t>Artificial Intelligence and Machine Learning</w:t>
            </w:r>
          </w:p>
        </w:tc>
        <w:tc>
          <w:tcPr>
            <w:tcW w:w="1006" w:type="dxa"/>
          </w:tcPr>
          <w:p w:rsidR="006B68A6" w:rsidRPr="007A50DA" w:rsidRDefault="006B68A6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A6" w:rsidRPr="007A50DA" w:rsidTr="006E76DB">
        <w:tc>
          <w:tcPr>
            <w:tcW w:w="496" w:type="dxa"/>
          </w:tcPr>
          <w:p w:rsidR="006B68A6" w:rsidRPr="007A50DA" w:rsidRDefault="006B68A6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4" w:type="dxa"/>
          </w:tcPr>
          <w:p w:rsidR="006B68A6" w:rsidRPr="007A50DA" w:rsidRDefault="006B68A6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BC9">
              <w:rPr>
                <w:rFonts w:ascii="Times New Roman" w:hAnsi="Times New Roman" w:cs="Times New Roman"/>
                <w:sz w:val="24"/>
                <w:szCs w:val="24"/>
              </w:rPr>
              <w:t>Identifying Regional Trends in Avatar Customization</w:t>
            </w:r>
          </w:p>
        </w:tc>
        <w:tc>
          <w:tcPr>
            <w:tcW w:w="1006" w:type="dxa"/>
          </w:tcPr>
          <w:p w:rsidR="006B68A6" w:rsidRPr="007A50DA" w:rsidRDefault="006B68A6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68A6" w:rsidRPr="007A50DA" w:rsidTr="006E76DB">
        <w:tc>
          <w:tcPr>
            <w:tcW w:w="496" w:type="dxa"/>
          </w:tcPr>
          <w:p w:rsidR="006B68A6" w:rsidRPr="007A50DA" w:rsidRDefault="006B68A6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4" w:type="dxa"/>
          </w:tcPr>
          <w:p w:rsidR="006B68A6" w:rsidRPr="007A50DA" w:rsidRDefault="006B68A6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95E">
              <w:rPr>
                <w:rFonts w:ascii="Times New Roman" w:hAnsi="Times New Roman" w:cs="Times New Roman"/>
                <w:sz w:val="24"/>
                <w:szCs w:val="24"/>
              </w:rPr>
              <w:t>PCCA: Position Confidentiality Conserving Algorithm for Content-Protection in e-Governance Services and Applications</w:t>
            </w:r>
          </w:p>
        </w:tc>
        <w:tc>
          <w:tcPr>
            <w:tcW w:w="1006" w:type="dxa"/>
          </w:tcPr>
          <w:p w:rsidR="006B68A6" w:rsidRPr="007A50DA" w:rsidRDefault="006B68A6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68A6" w:rsidRPr="007A50DA" w:rsidTr="006E76DB">
        <w:tc>
          <w:tcPr>
            <w:tcW w:w="496" w:type="dxa"/>
          </w:tcPr>
          <w:p w:rsidR="006B68A6" w:rsidRPr="007A50DA" w:rsidRDefault="006B68A6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4" w:type="dxa"/>
          </w:tcPr>
          <w:p w:rsidR="006B68A6" w:rsidRPr="007A50DA" w:rsidRDefault="006B68A6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DF5">
              <w:rPr>
                <w:rFonts w:ascii="Times New Roman" w:hAnsi="Times New Roman" w:cs="Times New Roman"/>
                <w:sz w:val="24"/>
                <w:szCs w:val="24"/>
              </w:rPr>
              <w:t>DeepClue</w:t>
            </w:r>
            <w:proofErr w:type="spellEnd"/>
            <w:r w:rsidRPr="00367DF5">
              <w:rPr>
                <w:rFonts w:ascii="Times New Roman" w:hAnsi="Times New Roman" w:cs="Times New Roman"/>
                <w:sz w:val="24"/>
                <w:szCs w:val="24"/>
              </w:rPr>
              <w:t>: Visual Interpretation of Text-based Deep Stock Prediction</w:t>
            </w:r>
          </w:p>
        </w:tc>
        <w:tc>
          <w:tcPr>
            <w:tcW w:w="1006" w:type="dxa"/>
          </w:tcPr>
          <w:p w:rsidR="006B68A6" w:rsidRPr="007A50DA" w:rsidRDefault="006B68A6" w:rsidP="006E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43E69" w:rsidRPr="007A50DA" w:rsidTr="00CC4332">
        <w:tc>
          <w:tcPr>
            <w:tcW w:w="496" w:type="dxa"/>
          </w:tcPr>
          <w:p w:rsidR="00243E69" w:rsidRPr="007A50DA" w:rsidRDefault="00243E69" w:rsidP="00CC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4" w:type="dxa"/>
          </w:tcPr>
          <w:p w:rsidR="00243E69" w:rsidRPr="007A50DA" w:rsidRDefault="00243E69" w:rsidP="00CC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869">
              <w:rPr>
                <w:rFonts w:ascii="Times New Roman" w:hAnsi="Times New Roman" w:cs="Times New Roman"/>
                <w:sz w:val="24"/>
                <w:szCs w:val="24"/>
              </w:rPr>
              <w:t>Improving Deep Learning Performance Using Random Forest HTM Cortical Learning Algorithm</w:t>
            </w:r>
          </w:p>
        </w:tc>
        <w:tc>
          <w:tcPr>
            <w:tcW w:w="1006" w:type="dxa"/>
          </w:tcPr>
          <w:p w:rsidR="00243E69" w:rsidRPr="007A50DA" w:rsidRDefault="00243E69" w:rsidP="00CC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BD2031" w:rsidRDefault="00BD2031" w:rsidP="00BD2031"/>
    <w:p w:rsidR="00BD2031" w:rsidRDefault="00C8165C" w:rsidP="00BD203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1.8pt;width:481.5pt;height:.05pt;z-index:251661312" o:connectortype="straight"/>
        </w:pict>
      </w:r>
    </w:p>
    <w:p w:rsidR="00BD2031" w:rsidRDefault="00BD2031" w:rsidP="00BD20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28B1">
        <w:rPr>
          <w:rFonts w:ascii="Times New Roman" w:hAnsi="Times New Roman" w:cs="Times New Roman"/>
          <w:sz w:val="24"/>
          <w:szCs w:val="24"/>
        </w:rPr>
        <w:t>HeadOffice</w:t>
      </w:r>
      <w:proofErr w:type="spellEnd"/>
      <w:r w:rsidRPr="001D28B1">
        <w:rPr>
          <w:rFonts w:ascii="Times New Roman" w:hAnsi="Times New Roman" w:cs="Times New Roman"/>
          <w:sz w:val="24"/>
          <w:szCs w:val="24"/>
        </w:rPr>
        <w:t>: #202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8B1">
        <w:rPr>
          <w:rFonts w:ascii="Times New Roman" w:hAnsi="Times New Roman" w:cs="Times New Roman"/>
          <w:sz w:val="24"/>
          <w:szCs w:val="24"/>
        </w:rPr>
        <w:t>2nd Fl</w:t>
      </w:r>
      <w:r w:rsidR="0003255E">
        <w:rPr>
          <w:rFonts w:ascii="Times New Roman" w:hAnsi="Times New Roman" w:cs="Times New Roman"/>
          <w:sz w:val="24"/>
          <w:szCs w:val="24"/>
        </w:rPr>
        <w:t xml:space="preserve">oor, </w:t>
      </w:r>
      <w:proofErr w:type="spellStart"/>
      <w:r w:rsidR="0003255E">
        <w:rPr>
          <w:rFonts w:ascii="Times New Roman" w:hAnsi="Times New Roman" w:cs="Times New Roman"/>
          <w:sz w:val="24"/>
          <w:szCs w:val="24"/>
        </w:rPr>
        <w:t>Pancom</w:t>
      </w:r>
      <w:proofErr w:type="spellEnd"/>
      <w:r w:rsidR="0003255E">
        <w:rPr>
          <w:rFonts w:ascii="Times New Roman" w:hAnsi="Times New Roman" w:cs="Times New Roman"/>
          <w:sz w:val="24"/>
          <w:szCs w:val="24"/>
        </w:rPr>
        <w:t xml:space="preserve"> Business Center </w:t>
      </w:r>
      <w:proofErr w:type="spellStart"/>
      <w:r w:rsidR="0003255E">
        <w:rPr>
          <w:rFonts w:ascii="Times New Roman" w:hAnsi="Times New Roman" w:cs="Times New Roman"/>
          <w:sz w:val="24"/>
          <w:szCs w:val="24"/>
        </w:rPr>
        <w:t>Opp</w:t>
      </w:r>
      <w:proofErr w:type="spellEnd"/>
      <w:r w:rsidR="000325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Chennai Shopping Mall,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Ameerpet</w:t>
      </w:r>
      <w:proofErr w:type="spellEnd"/>
      <w:r>
        <w:rPr>
          <w:rFonts w:ascii="Times New Roman" w:hAnsi="Times New Roman" w:cs="Times New Roman"/>
          <w:sz w:val="24"/>
          <w:szCs w:val="24"/>
        </w:rPr>
        <w:t>, Hyderabad 040-44433434 Mail-id:</w:t>
      </w:r>
      <w:r w:rsidR="00032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ramu.krest@gmail.com,www.kresttechnology.com</w:t>
      </w:r>
    </w:p>
    <w:p w:rsidR="00BD2031" w:rsidRDefault="00BD2031" w:rsidP="00BD2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Branches: </w:t>
      </w:r>
      <w:proofErr w:type="spellStart"/>
      <w:r>
        <w:rPr>
          <w:rFonts w:ascii="Times New Roman" w:hAnsi="Times New Roman" w:cs="Times New Roman"/>
          <w:sz w:val="24"/>
          <w:szCs w:val="24"/>
        </w:rPr>
        <w:t>Dilsukhnagar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(9000404181), Warangal (9000739460), Vijayawada (9000404182)</w:t>
      </w:r>
    </w:p>
    <w:p w:rsidR="00BD2031" w:rsidRPr="006B68A6" w:rsidRDefault="00BD2031" w:rsidP="006B68A6"/>
    <w:sectPr w:rsidR="00BD2031" w:rsidRPr="006B68A6" w:rsidSect="00DD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1E4B"/>
    <w:rsid w:val="0003255E"/>
    <w:rsid w:val="00243E69"/>
    <w:rsid w:val="004A1D17"/>
    <w:rsid w:val="005C1E4B"/>
    <w:rsid w:val="006B68A6"/>
    <w:rsid w:val="00855968"/>
    <w:rsid w:val="00BD2031"/>
    <w:rsid w:val="00C76086"/>
    <w:rsid w:val="00C8165C"/>
    <w:rsid w:val="00DA6D5E"/>
    <w:rsid w:val="00DD3292"/>
    <w:rsid w:val="00E609B5"/>
    <w:rsid w:val="00EE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E4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vahini</dc:creator>
  <cp:lastModifiedBy>Gurmeet</cp:lastModifiedBy>
  <cp:revision>2</cp:revision>
  <dcterms:created xsi:type="dcterms:W3CDTF">2018-09-04T12:54:00Z</dcterms:created>
  <dcterms:modified xsi:type="dcterms:W3CDTF">2018-09-04T12:54:00Z</dcterms:modified>
</cp:coreProperties>
</file>